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1ED" w:rsidRDefault="006C71ED" w:rsidP="006C71ED">
      <w:pPr>
        <w:pStyle w:val="ConsPlusNormal"/>
        <w:jc w:val="right"/>
        <w:outlineLvl w:val="0"/>
      </w:pPr>
      <w:r>
        <w:t>Приложение 11</w:t>
      </w:r>
    </w:p>
    <w:p w:rsidR="006C71ED" w:rsidRDefault="006C71ED" w:rsidP="006C71ED">
      <w:pPr>
        <w:pStyle w:val="ConsPlusNormal"/>
        <w:jc w:val="right"/>
      </w:pPr>
      <w:r>
        <w:t>к решению</w:t>
      </w:r>
    </w:p>
    <w:p w:rsidR="006C71ED" w:rsidRDefault="006C71ED" w:rsidP="006C71ED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6C71ED" w:rsidRDefault="006C71ED" w:rsidP="006C71ED">
      <w:pPr>
        <w:pStyle w:val="ConsPlusNormal"/>
        <w:jc w:val="right"/>
      </w:pPr>
      <w:r>
        <w:t>от 25.12.2024 N 1212</w:t>
      </w:r>
    </w:p>
    <w:p w:rsidR="006C71ED" w:rsidRDefault="006C71ED" w:rsidP="006C71ED">
      <w:pPr>
        <w:pStyle w:val="ConsPlusNormal"/>
      </w:pPr>
    </w:p>
    <w:p w:rsidR="006C71ED" w:rsidRDefault="006C71ED" w:rsidP="006C71ED">
      <w:pPr>
        <w:pStyle w:val="ConsPlusTitle"/>
        <w:jc w:val="center"/>
      </w:pPr>
      <w:bookmarkStart w:id="0" w:name="P49760"/>
      <w:bookmarkEnd w:id="0"/>
      <w:r>
        <w:t>РАСПРЕДЕЛЕНИЕ</w:t>
      </w:r>
    </w:p>
    <w:p w:rsidR="006C71ED" w:rsidRDefault="006C71ED" w:rsidP="006C71ED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6C71ED" w:rsidRDefault="006C71ED" w:rsidP="006C71ED">
      <w:pPr>
        <w:pStyle w:val="ConsPlusTitle"/>
        <w:jc w:val="center"/>
      </w:pPr>
      <w:r>
        <w:t>КОНДИНСКОГО РАЙОНА НА 2025 ГОД</w:t>
      </w:r>
    </w:p>
    <w:p w:rsidR="006C71ED" w:rsidRDefault="006C71ED" w:rsidP="006C71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6C71ED" w:rsidTr="005A369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71ED" w:rsidRDefault="006C71ED" w:rsidP="005A3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71ED" w:rsidRDefault="006C71ED" w:rsidP="005A369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25.03.2025 N 1230)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1ED" w:rsidRDefault="006C71ED" w:rsidP="005A3692">
            <w:pPr>
              <w:pStyle w:val="ConsPlusNormal"/>
            </w:pPr>
          </w:p>
        </w:tc>
      </w:tr>
    </w:tbl>
    <w:p w:rsidR="006C71ED" w:rsidRDefault="006C71ED" w:rsidP="006C71ED">
      <w:pPr>
        <w:pStyle w:val="ConsPlusNormal"/>
        <w:jc w:val="center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967"/>
        <w:gridCol w:w="992"/>
        <w:gridCol w:w="1034"/>
        <w:gridCol w:w="993"/>
        <w:gridCol w:w="993"/>
        <w:gridCol w:w="993"/>
        <w:gridCol w:w="1088"/>
        <w:gridCol w:w="993"/>
        <w:gridCol w:w="993"/>
        <w:gridCol w:w="993"/>
        <w:gridCol w:w="993"/>
        <w:gridCol w:w="993"/>
        <w:gridCol w:w="993"/>
        <w:gridCol w:w="480"/>
      </w:tblGrid>
      <w:tr w:rsidR="006C71ED" w:rsidTr="006C71ED">
        <w:tc>
          <w:tcPr>
            <w:tcW w:w="14694" w:type="dxa"/>
            <w:gridSpan w:val="15"/>
            <w:tcBorders>
              <w:top w:val="nil"/>
              <w:left w:val="nil"/>
              <w:right w:val="nil"/>
            </w:tcBorders>
          </w:tcPr>
          <w:p w:rsidR="006C71ED" w:rsidRDefault="006C71ED" w:rsidP="005A3692">
            <w:pPr>
              <w:pStyle w:val="ConsPlusNormal"/>
              <w:jc w:val="right"/>
            </w:pPr>
            <w:r>
              <w:t>(рублей)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  <w:jc w:val="center"/>
            </w:pPr>
            <w:r>
              <w:t>Всего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0100000000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150 853,68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112 263,20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80 689,18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157 870,13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33 328,14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59 639,83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22 803,47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126 296,10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57 885,72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801 629,45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Комплексы процессных </w:t>
            </w:r>
            <w:r>
              <w:lastRenderedPageBreak/>
              <w:t>мероприятий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150 853,68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112 263,20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80 689,18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157 870,13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33 328,14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59 639,83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22 803,47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126 296,10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57 885,72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801 629,45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0140159300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109 722,89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81 654,24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58 688,99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114 826,28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24 241,10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43 378,82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16 586,02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91 861,02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42 102,97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583 062,33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</w:t>
            </w:r>
            <w:r>
              <w:lastRenderedPageBreak/>
              <w:t>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41 130,79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30 608,96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22 000,19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43 043,85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9 087,04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16 261,01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6 217,45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34 435,08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15 782,75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218 567,12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0300000000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730 213,75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816 958,96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399 019,87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1 022 179,05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503 170,95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433 251,70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209 219,51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450 960,19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520 228,20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5 085 202,18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0340000000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730 213,75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816 958,96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399 019,87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1 022 179,05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503 170,95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433 251,70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209 219,51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450 960,19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520 228,20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5 085 202,18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Расходы на организацию </w:t>
            </w:r>
            <w:proofErr w:type="spellStart"/>
            <w:r>
              <w:t>трудозанят</w:t>
            </w:r>
            <w:r>
              <w:lastRenderedPageBreak/>
              <w:t>ости</w:t>
            </w:r>
            <w:proofErr w:type="spellEnd"/>
            <w:r>
              <w:t xml:space="preserve"> подростков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0341170145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310 213,75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346 958,96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169 019,87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432 179,05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213 170,95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183 251,70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89 219,51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190 960,19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220 228,20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2 155 202,18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0341185060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420 000,00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470 000,00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230 000,00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590 000,00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290 000,00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250 000,00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120 000,00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260 000,00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300 000,00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2 930 000,00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0400000000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24 070,00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17 750,00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20 870,00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17 750,00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20 950,00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24 770,00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10 030,00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44 860,00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32 150,00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213 200,00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Комплексы процессных мероприят</w:t>
            </w:r>
            <w:r>
              <w:lastRenderedPageBreak/>
              <w:t>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0440000000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 xml:space="preserve">Средства бюджета автономного </w:t>
            </w:r>
            <w:r>
              <w:lastRenderedPageBreak/>
              <w:t>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24 070,00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17 750,00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20 870,00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17 750,00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20 950,00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24 770,00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10 030,00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44 860,00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32 150,00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213 200,00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Создание условий для деятельности народных дружин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0441382300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24 070,00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17 750,00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20 870,00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17 750,00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20 950,00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24 770,00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10 030,00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44 860,00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32 150,00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213 200,00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0500000000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122 000,00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102 000,00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75 000,00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195 000,00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216 000,00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218 000,00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180 000,00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61 000,00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4 664 640,68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5 933 640,68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0540000000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122 000,00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102 000,00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75 000,00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195 000,00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216 000,00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218 000,00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180 000,00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61 000,00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4 664 640,68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5 933 640,68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0541370050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Остатки средств на 01.01.2025 ПАО "НК Роснефть"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4 574 640,68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4 574 640,68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Реализаци</w:t>
            </w:r>
            <w:r>
              <w:lastRenderedPageBreak/>
              <w:t>я прочих расходов в сфере культуры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0541470</w:t>
            </w:r>
            <w:r>
              <w:lastRenderedPageBreak/>
              <w:t>050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района (остатки на 01.01.2025)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122 </w:t>
            </w:r>
            <w:r>
              <w:lastRenderedPageBreak/>
              <w:t>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102 </w:t>
            </w:r>
            <w:r>
              <w:lastRenderedPageBreak/>
              <w:t>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75 </w:t>
            </w:r>
            <w:r>
              <w:lastRenderedPageBreak/>
              <w:t>000,00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195 </w:t>
            </w:r>
            <w:r>
              <w:lastRenderedPageBreak/>
              <w:t>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216 </w:t>
            </w:r>
            <w:r>
              <w:lastRenderedPageBreak/>
              <w:t>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218 </w:t>
            </w:r>
            <w:r>
              <w:lastRenderedPageBreak/>
              <w:t>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180 </w:t>
            </w:r>
            <w:r>
              <w:lastRenderedPageBreak/>
              <w:t>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61 </w:t>
            </w:r>
            <w:r>
              <w:lastRenderedPageBreak/>
              <w:t>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100 </w:t>
            </w:r>
            <w:r>
              <w:lastRenderedPageBreak/>
              <w:t>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90 </w:t>
            </w:r>
            <w:r>
              <w:lastRenderedPageBreak/>
              <w:t>000,00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1 </w:t>
            </w:r>
            <w:r>
              <w:lastRenderedPageBreak/>
              <w:t>359 000,00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0800000000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1 274 400,00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1 274 400,00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</w:t>
            </w:r>
            <w:r>
              <w:lastRenderedPageBreak/>
              <w:t>ных проектов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0820000000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1 274 400,00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1 274 400,00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08202L5762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1 274 400,00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1 274 400,00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</w:t>
            </w:r>
            <w:r>
              <w:lastRenderedPageBreak/>
              <w:t>комфортной городской среды"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9 466 666,67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11 200 000,00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20 666 666,67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0910000000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9 466 666,67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11 200 000,00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20 666 666,67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091И455550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9 466 666,67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9 466 666,67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Расходы по благоустройству </w:t>
            </w:r>
            <w:r>
              <w:lastRenderedPageBreak/>
              <w:t>общественных и дворовых территорий поселений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091И475550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</w:t>
            </w:r>
            <w:proofErr w:type="gramStart"/>
            <w:r>
              <w:t>а ООО</w:t>
            </w:r>
            <w:proofErr w:type="gramEnd"/>
            <w:r>
              <w:t xml:space="preserve"> "</w:t>
            </w:r>
            <w:proofErr w:type="spellStart"/>
            <w:r>
              <w:t>Газпромнефть-</w:t>
            </w:r>
            <w:r>
              <w:lastRenderedPageBreak/>
              <w:t>Хантос</w:t>
            </w:r>
            <w:proofErr w:type="spellEnd"/>
            <w:r>
              <w:t>"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11 200 000,00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11 200 000,00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1200000000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9 152 848,31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40 918 228,73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1 917 400,00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9 801 923,64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10 545 088,73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72 335 489,41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1240000000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9 152 848,31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40 918 228,73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1 917 400,00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9 801 923,64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10 545 088,73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72 335 489,41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Возмещение недополученных доходов организациям, осуществляющим </w:t>
            </w:r>
            <w:r>
              <w:lastRenderedPageBreak/>
              <w:t>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18 776,36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9 801 923,64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9 820 700,00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1241370010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9 134 071,95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30 186 828,73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10 545 088,73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49 865 989,41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Расходы за счет </w:t>
            </w:r>
            <w:r>
              <w:lastRenderedPageBreak/>
              <w:t xml:space="preserve">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</w:t>
            </w:r>
            <w:r>
              <w:lastRenderedPageBreak/>
              <w:t>Думы Ханты-Мансийского автономного округа - Югры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10 731 400,00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1 917 400,00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 xml:space="preserve">12 648 </w:t>
            </w:r>
            <w:r>
              <w:lastRenderedPageBreak/>
              <w:t>800,00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1600000000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855 000,00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262 040,00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222 980,00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2 020 420,00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2 180 530,00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1 434 908,00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900 570,00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280 500,00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349 932,00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8 506 880,00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1640000000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855 000,00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262 040,00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222 980,00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2 020 420,00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2 180 530,00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1 434 908,00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900 570,00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280 500,00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349 932,00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8 506 880,00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1641585060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855 000,00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262 040,00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222 980,00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2 020 420,00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2 180 530,00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1 434 908,00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900 570,00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280 500,00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349 932,00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8 506 880,00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1800000000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365 785,31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113 857 530,00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11 445 200,00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615 825,11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8 800 000,00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135 084 340,42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1840000000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365 785,31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113 857 530,00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11 445 200,00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615 825,11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8 800 000,00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135 084 340,42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1841179191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666 193,00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8 800 000,00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9 466 193,00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Расходы на содержание автомобильных дорог и искусствен</w:t>
            </w:r>
            <w:r>
              <w:lastRenderedPageBreak/>
              <w:t>ных сооружений на них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1841179192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365 785,31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17 951 337,00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615 825,11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18 932 947,42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184119Д040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95 240 000,00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11 445 200,00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106 685 200,00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</w:t>
            </w:r>
            <w:r>
              <w:lastRenderedPageBreak/>
              <w:t>условий для эффективного управления муниципальными финансами"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1900000000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30 843 710,91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43 434 055,55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26 094 481,29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61 459 250,07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61 945 019,69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52 040 396,08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46 805 736,49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24 587 103,72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37 047 747,92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25 016 100,11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409 273 601,83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1940000000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30 843 710,91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43 434 055,55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26 094 481,29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61 459 250,07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61 945 019,69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52 040 396,08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46 805 736,49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24 587 103,72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37 047 747,92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25 016 100,11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409 273 601,83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1941186010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28 643 500,00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28 564 400,00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21 237 800,00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57 285 900,00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56 551 300,00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36 921 500,00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35 053 200,00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17 026 000,00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9 999 000,00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8 536 800,00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299 819 400,00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 на поддержку мер по обеспечению сбалансированности бюджетов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1941386020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2 200 210,91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14 869 655,55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4 856 681,29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4 173 350,07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5 393 719,69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15 118 896,08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11 752 536,49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7 561 103,72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27 048 747,92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16 479 300,11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109 454 201</w:t>
            </w:r>
            <w:r>
              <w:lastRenderedPageBreak/>
              <w:t>,83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4000000000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342 600,00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342 600,00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342 600,00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592 500,00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5 903 300,00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t>4000451180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342 600,00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856 600,00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342 600,00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342 600,00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342 600,00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5 653 400,00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Реализаци</w:t>
            </w:r>
            <w:r>
              <w:lastRenderedPageBreak/>
              <w:t>я наказов избирателей депутатам Думы Ханты-Мансийского автономного округа - Югры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4000485</w:t>
            </w:r>
            <w:r>
              <w:lastRenderedPageBreak/>
              <w:t>160</w:t>
            </w: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 xml:space="preserve">249 </w:t>
            </w:r>
            <w:r>
              <w:lastRenderedPageBreak/>
              <w:t>900,00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 xml:space="preserve">249 </w:t>
            </w:r>
            <w:r>
              <w:lastRenderedPageBreak/>
              <w:t>900,00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28 643 500,00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28 564 400,00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21 237 800,00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57 285 900,00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56 551 300,00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36 921 500,00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35 053 200,00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17 026 000,00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9 999 000,00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8 536 800,00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299 819 400,00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1 007 453,68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968 863,20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423 289,18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1 014 470,13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889 928,14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916 239,83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365 403,47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468 896,10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400 485,72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6 455 029,45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13 084 342,97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16 068 404,51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5 940 336,47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170 648 945,47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22 195 978,74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18 574 145,03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13 276 388,19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18 249 071,98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58 470 156,84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22 296 150,99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358 803 921,19</w:t>
            </w:r>
          </w:p>
        </w:tc>
      </w:tr>
      <w:tr w:rsidR="006C71ED" w:rsidTr="006C71E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</w:tcPr>
          <w:p w:rsidR="006C71ED" w:rsidRDefault="006C71ED" w:rsidP="005A3692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967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992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1034" w:type="dxa"/>
          </w:tcPr>
          <w:p w:rsidR="006C71ED" w:rsidRDefault="006C71ED" w:rsidP="005A3692">
            <w:pPr>
              <w:pStyle w:val="ConsPlusNormal"/>
            </w:pP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42 735 296,65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45 601 667,71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27 601 425,65</w:t>
            </w:r>
          </w:p>
        </w:tc>
        <w:tc>
          <w:tcPr>
            <w:tcW w:w="1088" w:type="dxa"/>
          </w:tcPr>
          <w:p w:rsidR="006C71ED" w:rsidRDefault="006C71ED" w:rsidP="005A3692">
            <w:pPr>
              <w:pStyle w:val="ConsPlusNormal"/>
            </w:pPr>
            <w:r>
              <w:t>227 934 845,47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79 761 748,87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56 385 573,17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49 245 828,02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35 640 475,45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68 938 052,94</w:t>
            </w:r>
          </w:p>
        </w:tc>
        <w:tc>
          <w:tcPr>
            <w:tcW w:w="993" w:type="dxa"/>
          </w:tcPr>
          <w:p w:rsidR="006C71ED" w:rsidRDefault="006C71ED" w:rsidP="005A3692">
            <w:pPr>
              <w:pStyle w:val="ConsPlusNormal"/>
            </w:pPr>
            <w:r>
              <w:t>31 233 436,71</w:t>
            </w:r>
          </w:p>
        </w:tc>
        <w:tc>
          <w:tcPr>
            <w:tcW w:w="480" w:type="dxa"/>
          </w:tcPr>
          <w:p w:rsidR="006C71ED" w:rsidRDefault="006C71ED" w:rsidP="005A3692">
            <w:pPr>
              <w:pStyle w:val="ConsPlusNormal"/>
            </w:pPr>
            <w:r>
              <w:t>665 078 350,64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6C71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BC2"/>
    <w:rsid w:val="006C71ED"/>
    <w:rsid w:val="00F0724A"/>
    <w:rsid w:val="00FA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7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C7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C7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C7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C7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C7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C7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C71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7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C7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C7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C7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C7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C7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C7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C71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3620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3620&amp;dst=2068" TargetMode="External"/><Relationship Id="rId5" Type="http://schemas.openxmlformats.org/officeDocument/2006/relationships/hyperlink" Target="https://login.consultant.ru/link/?req=doc&amp;base=RLAW926&amp;n=321778&amp;dst=10002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2025-04-09T04:25:00Z</dcterms:created>
  <dcterms:modified xsi:type="dcterms:W3CDTF">2025-04-09T04:26:00Z</dcterms:modified>
</cp:coreProperties>
</file>